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45" w:rsidRPr="00AF2B71" w:rsidRDefault="009D3945" w:rsidP="006A1215">
      <w:pPr>
        <w:shd w:val="clear" w:color="auto" w:fill="FFFFFF"/>
        <w:rPr>
          <w:rFonts w:ascii="Arial" w:hAnsi="Arial" w:cs="Arial"/>
        </w:rPr>
      </w:pPr>
    </w:p>
    <w:p w:rsidR="009D3945" w:rsidRPr="000473B1" w:rsidRDefault="009D3945" w:rsidP="0001322D">
      <w:pPr>
        <w:shd w:val="clear" w:color="auto" w:fill="FFFFFF"/>
        <w:jc w:val="center"/>
        <w:rPr>
          <w:rFonts w:ascii="Arial" w:hAnsi="Arial" w:cs="Arial"/>
          <w:b/>
        </w:rPr>
      </w:pPr>
      <w:r w:rsidRPr="000473B1">
        <w:rPr>
          <w:rFonts w:ascii="Arial" w:hAnsi="Arial" w:cs="Arial"/>
          <w:b/>
        </w:rPr>
        <w:t>Strefa Płatnego Parkowania</w:t>
      </w:r>
    </w:p>
    <w:p w:rsidR="00FD5963" w:rsidRPr="00AF2B71" w:rsidRDefault="00FD5963" w:rsidP="0001322D">
      <w:pPr>
        <w:shd w:val="clear" w:color="auto" w:fill="FFFFFF"/>
        <w:jc w:val="center"/>
        <w:rPr>
          <w:rFonts w:ascii="Arial" w:hAnsi="Arial" w:cs="Arial"/>
        </w:rPr>
      </w:pPr>
    </w:p>
    <w:p w:rsidR="006A1215" w:rsidRPr="00AF2B71" w:rsidRDefault="00EC5208" w:rsidP="00B26556">
      <w:pPr>
        <w:shd w:val="clear" w:color="auto" w:fill="FFFFFF"/>
        <w:rPr>
          <w:rFonts w:ascii="Arial" w:hAnsi="Arial" w:cs="Arial"/>
        </w:rPr>
      </w:pPr>
      <w:r w:rsidRPr="00AF2B71">
        <w:rPr>
          <w:rFonts w:ascii="Arial" w:hAnsi="Arial" w:cs="Arial"/>
        </w:rPr>
        <w:t>Propozycja</w:t>
      </w:r>
      <w:r w:rsidR="006A1215" w:rsidRPr="00AF2B71">
        <w:rPr>
          <w:rFonts w:ascii="Arial" w:hAnsi="Arial" w:cs="Arial"/>
        </w:rPr>
        <w:t xml:space="preserve"> zmian</w:t>
      </w:r>
      <w:r w:rsidR="00E36E5F" w:rsidRPr="00AF2B71">
        <w:rPr>
          <w:rFonts w:ascii="Arial" w:hAnsi="Arial" w:cs="Arial"/>
        </w:rPr>
        <w:t>y</w:t>
      </w:r>
      <w:r w:rsidR="006A1215" w:rsidRPr="00AF2B71">
        <w:rPr>
          <w:rFonts w:ascii="Arial" w:hAnsi="Arial" w:cs="Arial"/>
        </w:rPr>
        <w:t xml:space="preserve"> </w:t>
      </w:r>
      <w:r w:rsidR="00E36E5F" w:rsidRPr="00AF2B71">
        <w:rPr>
          <w:rFonts w:ascii="Arial" w:hAnsi="Arial" w:cs="Arial"/>
        </w:rPr>
        <w:t xml:space="preserve">granic Strefy </w:t>
      </w:r>
      <w:r w:rsidR="00293160" w:rsidRPr="00AF2B71">
        <w:rPr>
          <w:rFonts w:ascii="Arial" w:hAnsi="Arial" w:cs="Arial"/>
        </w:rPr>
        <w:t>Płatnego Parkowania i stworzenia</w:t>
      </w:r>
      <w:r w:rsidR="00E36E5F" w:rsidRPr="00AF2B71">
        <w:rPr>
          <w:rFonts w:ascii="Arial" w:hAnsi="Arial" w:cs="Arial"/>
        </w:rPr>
        <w:t xml:space="preserve"> płatnych niestrzeżonych placów parkingowych w centrum Szczecina</w:t>
      </w:r>
      <w:r w:rsidR="00B26556">
        <w:rPr>
          <w:rFonts w:ascii="Arial" w:hAnsi="Arial" w:cs="Arial"/>
        </w:rPr>
        <w:t>.</w:t>
      </w:r>
    </w:p>
    <w:p w:rsidR="00B26556" w:rsidRDefault="00B26556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556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26556">
        <w:rPr>
          <w:rFonts w:ascii="Arial" w:hAnsi="Arial" w:cs="Arial"/>
          <w:b/>
        </w:rPr>
        <w:t>Propozycja zmiany granic SPP i stworzenia płatnych placów parkingowych</w:t>
      </w:r>
      <w:r w:rsidR="00B26556">
        <w:rPr>
          <w:rFonts w:ascii="Arial" w:hAnsi="Arial" w:cs="Arial"/>
          <w:b/>
        </w:rPr>
        <w:t>.</w:t>
      </w:r>
    </w:p>
    <w:p w:rsidR="00AF2B71" w:rsidRPr="00AF2B71" w:rsidRDefault="00B26556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F2B71" w:rsidRPr="00AF2B71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to</w:t>
      </w:r>
      <w:r w:rsidR="00AF2B71" w:rsidRPr="00AF2B71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powiedź</w:t>
      </w:r>
      <w:r w:rsidR="00AF2B71" w:rsidRPr="00AF2B71">
        <w:rPr>
          <w:rFonts w:ascii="Arial" w:hAnsi="Arial" w:cs="Arial"/>
        </w:rPr>
        <w:t xml:space="preserve"> na postulaty mieszkańców i interesantów korzystających z ulic wokół SPP. Pokrywa się też z wnioskami z badani</w:t>
      </w:r>
      <w:r w:rsidR="00D25E06">
        <w:rPr>
          <w:rFonts w:ascii="Arial" w:hAnsi="Arial" w:cs="Arial"/>
        </w:rPr>
        <w:t>a SPP i ulic przyległych, które</w:t>
      </w:r>
      <w:r w:rsidR="00D25E06">
        <w:rPr>
          <w:rFonts w:ascii="Arial" w:hAnsi="Arial" w:cs="Arial"/>
        </w:rPr>
        <w:br/>
      </w:r>
      <w:r w:rsidR="00AF2B71" w:rsidRPr="00AF2B71">
        <w:rPr>
          <w:rFonts w:ascii="Arial" w:hAnsi="Arial" w:cs="Arial"/>
        </w:rPr>
        <w:t xml:space="preserve">w roku 2015 na zlecenie </w:t>
      </w:r>
      <w:proofErr w:type="spellStart"/>
      <w:r w:rsidR="00AF2B71" w:rsidRPr="00AF2B71">
        <w:rPr>
          <w:rFonts w:ascii="Arial" w:hAnsi="Arial" w:cs="Arial"/>
        </w:rPr>
        <w:t>NiOL</w:t>
      </w:r>
      <w:proofErr w:type="spellEnd"/>
      <w:r w:rsidR="00AF2B71" w:rsidRPr="00AF2B71">
        <w:rPr>
          <w:rFonts w:ascii="Arial" w:hAnsi="Arial" w:cs="Arial"/>
        </w:rPr>
        <w:t xml:space="preserve"> wykonała Prac</w:t>
      </w:r>
      <w:r w:rsidR="00D25E06">
        <w:rPr>
          <w:rFonts w:ascii="Arial" w:hAnsi="Arial" w:cs="Arial"/>
        </w:rPr>
        <w:t>ownia Inżynierii Komunikacyjnej</w:t>
      </w:r>
      <w:r w:rsidR="00D25E06">
        <w:rPr>
          <w:rFonts w:ascii="Arial" w:hAnsi="Arial" w:cs="Arial"/>
        </w:rPr>
        <w:br/>
      </w:r>
      <w:r w:rsidR="00AF2B71" w:rsidRPr="00AF2B71">
        <w:rPr>
          <w:rFonts w:ascii="Arial" w:hAnsi="Arial" w:cs="Arial"/>
        </w:rPr>
        <w:t>z Poznania.</w:t>
      </w:r>
      <w:r w:rsidR="00A04E4E">
        <w:rPr>
          <w:rFonts w:ascii="Arial" w:hAnsi="Arial" w:cs="Arial"/>
        </w:rPr>
        <w:t xml:space="preserve"> </w:t>
      </w:r>
      <w:r w:rsidR="00AF2B71" w:rsidRPr="00AF2B71">
        <w:rPr>
          <w:rFonts w:ascii="Arial" w:hAnsi="Arial" w:cs="Arial"/>
        </w:rPr>
        <w:t>Mieszkańcy ulic przyległych do SPP, a także interesanci, przedsiębiorcy skarżą się na brak wolnych miejsc postojowych. Szczególnie dotkliwe jest to dla osób prowadzących działalność gospodarczą.</w:t>
      </w: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Domagają się oni włączenia ich ulic do stre</w:t>
      </w:r>
      <w:r w:rsidR="00D25E06">
        <w:rPr>
          <w:rFonts w:ascii="Arial" w:hAnsi="Arial" w:cs="Arial"/>
        </w:rPr>
        <w:t>fy, bo wiele osób zatrudnionych</w:t>
      </w:r>
      <w:r w:rsidR="00D25E06">
        <w:rPr>
          <w:rFonts w:ascii="Arial" w:hAnsi="Arial" w:cs="Arial"/>
        </w:rPr>
        <w:br/>
      </w:r>
      <w:r w:rsidRPr="00AF2B71">
        <w:rPr>
          <w:rFonts w:ascii="Arial" w:hAnsi="Arial" w:cs="Arial"/>
        </w:rPr>
        <w:t xml:space="preserve">w </w:t>
      </w:r>
      <w:proofErr w:type="spellStart"/>
      <w:r w:rsidRPr="00AF2B71">
        <w:rPr>
          <w:rFonts w:ascii="Arial" w:hAnsi="Arial" w:cs="Arial"/>
        </w:rPr>
        <w:t>centrum</w:t>
      </w:r>
      <w:proofErr w:type="spellEnd"/>
      <w:r w:rsidRPr="00AF2B71">
        <w:rPr>
          <w:rFonts w:ascii="Arial" w:hAnsi="Arial" w:cs="Arial"/>
        </w:rPr>
        <w:t xml:space="preserve"> miasta, chcąc uniknąć opłat za parkowanie, zostawia na cały dzień auta przed ich domami czy lokalami użytkowymi. W swoich skargach często odwołują się do okresu sprzed 2012 roku, kiedy SPP obejmowała miejsce ich zamieszkania/pracy, dzięki czemu dostępność wolnych miejsc postojowych była zadowalająca.</w:t>
      </w:r>
    </w:p>
    <w:p w:rsidR="00AF2B71" w:rsidRPr="0075758A" w:rsidRDefault="0075758A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Wychodząc naprzeciw postulatom mieszkańców Gmina przygotowała propozycje </w:t>
      </w:r>
      <w:r w:rsidR="00AF2B71" w:rsidRPr="00AF2B71">
        <w:rPr>
          <w:rFonts w:ascii="Arial" w:hAnsi="Arial" w:cs="Arial"/>
        </w:rPr>
        <w:t>zmiany obszaru SPP</w:t>
      </w:r>
      <w:r>
        <w:rPr>
          <w:rFonts w:ascii="Arial" w:hAnsi="Arial" w:cs="Arial"/>
        </w:rPr>
        <w:t>, która</w:t>
      </w:r>
      <w:r w:rsidR="00AF2B71" w:rsidRPr="00AF2B71">
        <w:rPr>
          <w:rFonts w:ascii="Arial" w:hAnsi="Arial" w:cs="Arial"/>
        </w:rPr>
        <w:t xml:space="preserve"> zakłada powiększenie strefy do naturalnych granic centrum miasta, co uniemożliwi bądź znacznie ograniczy  zjawisko nadmiaru zaparkowanych aut wokół strefy. </w:t>
      </w: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F2B71">
        <w:rPr>
          <w:rFonts w:ascii="Arial" w:hAnsi="Arial" w:cs="Arial"/>
          <w:b/>
        </w:rPr>
        <w:t>SPP w nowych granicach</w:t>
      </w: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Ulice wyznaczające granice proponowanego poszerzenia SPP: </w:t>
      </w:r>
    </w:p>
    <w:p w:rsidR="00AF2B71" w:rsidRPr="00AF2B71" w:rsidRDefault="00AF2B71" w:rsidP="00AF2B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Piotra Skargi,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Wyzwolenia (od ronda Giedroycia do ul. Malczewskiego),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Malczewskiego,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Parkowa (od ul. Malczewskiego do ul. Kapitańskiej - Starzyńskiego),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Kapitańska,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Jana z Kolna (od ul. Kapitańskiej do Nabrzeża Wieleckiego),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Nabrzeże Wieleckie,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Kolumba (od ul. Nowej do pętli autobusowej za Dworcem PKP),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Owocowa,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Czarnieckiego,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Potulicka (od ul. Czarnieckiego do ul. Narutowicza),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Narutowicza,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Piastów (od ul. Narutowicza do ul. Ku Słońcu),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Ku Słońcu (od ul. Piastów do ronda Pileckiego),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Sikorskiego (od ronda Pileckiego do ul. Boh. Warszawy), </w:t>
      </w:r>
    </w:p>
    <w:p w:rsidR="00AF2B71" w:rsidRPr="00AF2B71" w:rsidRDefault="00AF2B71" w:rsidP="00AF2B7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 xml:space="preserve">Boh. Warszawy. </w:t>
      </w:r>
    </w:p>
    <w:p w:rsidR="00AF2B71" w:rsidRPr="00AF2B71" w:rsidRDefault="00AF2B71" w:rsidP="00AF2B71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AF2B71" w:rsidRPr="00AF2B71" w:rsidRDefault="00AF2B71" w:rsidP="00AF2B7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2B71">
        <w:rPr>
          <w:rFonts w:ascii="Arial" w:hAnsi="Arial" w:cs="Arial"/>
        </w:rPr>
        <w:t>Uwaga: ulica Wawrzyniaka nie będzie w S</w:t>
      </w:r>
      <w:r w:rsidR="00EF7C0E">
        <w:rPr>
          <w:rFonts w:ascii="Arial" w:hAnsi="Arial" w:cs="Arial"/>
        </w:rPr>
        <w:t>PP, ale będą do niej dochodziły</w:t>
      </w:r>
      <w:r w:rsidR="00EF7C0E">
        <w:rPr>
          <w:rFonts w:ascii="Arial" w:hAnsi="Arial" w:cs="Arial"/>
        </w:rPr>
        <w:br/>
      </w:r>
      <w:r w:rsidRPr="00AF2B71">
        <w:rPr>
          <w:rFonts w:ascii="Arial" w:hAnsi="Arial" w:cs="Arial"/>
        </w:rPr>
        <w:t xml:space="preserve">ul. Piotra Skargi i Kr. Korony Polskiej, które w całości należeć będą do strefy. </w:t>
      </w:r>
    </w:p>
    <w:p w:rsidR="006A1215" w:rsidRPr="00AF2B71" w:rsidRDefault="006A1215" w:rsidP="003D7A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3D7A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B71" w:rsidRPr="00AF2B71" w:rsidRDefault="00AF2B71" w:rsidP="00AF2B71">
      <w:pPr>
        <w:pStyle w:val="Default"/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lastRenderedPageBreak/>
        <w:t>Podstawą prawną do tworzenia stref płatnego park</w:t>
      </w:r>
      <w:r w:rsidR="00D25E06">
        <w:rPr>
          <w:rFonts w:ascii="Arial" w:hAnsi="Arial" w:cs="Arial"/>
        </w:rPr>
        <w:t>owania w miastach jest Ustawa</w:t>
      </w:r>
      <w:r w:rsidR="00D25E06">
        <w:rPr>
          <w:rFonts w:ascii="Arial" w:hAnsi="Arial" w:cs="Arial"/>
        </w:rPr>
        <w:br/>
      </w:r>
      <w:r w:rsidRPr="00AF2B71">
        <w:rPr>
          <w:rFonts w:ascii="Arial" w:hAnsi="Arial" w:cs="Arial"/>
        </w:rPr>
        <w:t xml:space="preserve">o drogach publicznych </w:t>
      </w:r>
      <w:r w:rsidRPr="00AF2B71">
        <w:rPr>
          <w:rFonts w:ascii="Arial" w:hAnsi="Arial" w:cs="Arial"/>
          <w:color w:val="auto"/>
          <w:shd w:val="clear" w:color="auto" w:fill="FFFFFF"/>
        </w:rPr>
        <w:t xml:space="preserve">z 21 marca 1985 </w:t>
      </w:r>
      <w:proofErr w:type="spellStart"/>
      <w:r w:rsidRPr="00AF2B71">
        <w:rPr>
          <w:rFonts w:ascii="Arial" w:hAnsi="Arial" w:cs="Arial"/>
          <w:color w:val="auto"/>
          <w:shd w:val="clear" w:color="auto" w:fill="FFFFFF"/>
        </w:rPr>
        <w:t>r</w:t>
      </w:r>
      <w:proofErr w:type="spellEnd"/>
      <w:r w:rsidRPr="00AF2B71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AF2B71">
        <w:rPr>
          <w:rFonts w:ascii="Arial" w:hAnsi="Arial" w:cs="Arial"/>
        </w:rPr>
        <w:t>. A</w:t>
      </w:r>
      <w:r w:rsidRPr="00AF2B71">
        <w:rPr>
          <w:rFonts w:ascii="Arial" w:hAnsi="Arial" w:cs="Arial"/>
          <w:color w:val="auto"/>
          <w:shd w:val="clear" w:color="auto" w:fill="FFFFFF"/>
        </w:rPr>
        <w:t>rt. 1</w:t>
      </w:r>
      <w:r w:rsidR="00D25E06">
        <w:rPr>
          <w:rFonts w:ascii="Arial" w:hAnsi="Arial" w:cs="Arial"/>
          <w:color w:val="auto"/>
          <w:shd w:val="clear" w:color="auto" w:fill="FFFFFF"/>
        </w:rPr>
        <w:t>3b ust. 2 tej ustawy stwierdza,</w:t>
      </w:r>
      <w:r w:rsidR="00D25E06">
        <w:rPr>
          <w:rFonts w:ascii="Arial" w:hAnsi="Arial" w:cs="Arial"/>
          <w:color w:val="auto"/>
          <w:shd w:val="clear" w:color="auto" w:fill="FFFFFF"/>
        </w:rPr>
        <w:br/>
      </w:r>
      <w:r w:rsidRPr="00AF2B71">
        <w:rPr>
          <w:rFonts w:ascii="Arial" w:hAnsi="Arial" w:cs="Arial"/>
          <w:color w:val="auto"/>
          <w:shd w:val="clear" w:color="auto" w:fill="FFFFFF"/>
        </w:rPr>
        <w:t>że: „</w:t>
      </w:r>
      <w:r w:rsidRPr="00AF2B71">
        <w:rPr>
          <w:rFonts w:ascii="Arial" w:hAnsi="Arial" w:cs="Arial"/>
        </w:rPr>
        <w:t xml:space="preserve">Strefę płatnego parkowania ustala się na obszarach charakteryzujących się znacznym deficytem miejsc postojowych, jeżeli uzasadniają to potrzeby </w:t>
      </w:r>
      <w:proofErr w:type="spellStart"/>
      <w:r w:rsidRPr="00AF2B71">
        <w:rPr>
          <w:rFonts w:ascii="Arial" w:hAnsi="Arial" w:cs="Arial"/>
        </w:rPr>
        <w:t>organizacji</w:t>
      </w:r>
      <w:proofErr w:type="spellEnd"/>
      <w:r w:rsidRPr="00AF2B71">
        <w:rPr>
          <w:rFonts w:ascii="Arial" w:hAnsi="Arial" w:cs="Arial"/>
        </w:rPr>
        <w:t xml:space="preserve"> ruchu, w celu zwiększenia rotacji par</w:t>
      </w:r>
      <w:r w:rsidR="00B82789">
        <w:rPr>
          <w:rFonts w:ascii="Arial" w:hAnsi="Arial" w:cs="Arial"/>
        </w:rPr>
        <w:t>kujących pojazdów samochodowych</w:t>
      </w:r>
      <w:r w:rsidR="00B82789">
        <w:rPr>
          <w:rFonts w:ascii="Arial" w:hAnsi="Arial" w:cs="Arial"/>
        </w:rPr>
        <w:br/>
      </w:r>
      <w:r w:rsidRPr="00AF2B71">
        <w:rPr>
          <w:rFonts w:ascii="Arial" w:hAnsi="Arial" w:cs="Arial"/>
        </w:rPr>
        <w:t xml:space="preserve">lub realizacji lokalnej polityki transportowej, w szczególności w celu ograniczenia dostępności tego obszaru dla pojazdów samochodowych lub wprowadzenia preferencji dla komunikacji zbiorowej. </w:t>
      </w:r>
    </w:p>
    <w:p w:rsidR="00AF2B71" w:rsidRPr="00AF2B71" w:rsidRDefault="00AF2B71" w:rsidP="00AF2B7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F2B71">
        <w:rPr>
          <w:rFonts w:ascii="Arial" w:hAnsi="Arial" w:cs="Arial"/>
          <w:sz w:val="24"/>
          <w:szCs w:val="24"/>
        </w:rPr>
        <w:t>Rada gminy na wniosek prezydenta miasta, zaopiniowany przez organy zarządzające drogami i ruchem na drogach, może ustalić strefę płatnego parkowania.”</w:t>
      </w:r>
    </w:p>
    <w:p w:rsidR="00AF2B71" w:rsidRPr="00AF2B71" w:rsidRDefault="00AF2B71" w:rsidP="00AF2B7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AF2B71">
        <w:rPr>
          <w:rFonts w:ascii="Arial" w:hAnsi="Arial" w:cs="Arial"/>
          <w:sz w:val="24"/>
          <w:szCs w:val="24"/>
        </w:rPr>
        <w:t>W Szczecinie Strefa Płatnego Parkowania działa na podstawie uchwały Rady Miasta nr XX/564/2012 z 25 czerwca 2012 roku.</w:t>
      </w:r>
      <w:bookmarkStart w:id="0" w:name="_GoBack"/>
      <w:bookmarkEnd w:id="0"/>
    </w:p>
    <w:p w:rsidR="00AF2B71" w:rsidRPr="00AF2B71" w:rsidRDefault="00AF2B71" w:rsidP="00AF2B7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F2B71">
        <w:rPr>
          <w:rFonts w:ascii="Arial" w:hAnsi="Arial" w:cs="Arial"/>
          <w:sz w:val="24"/>
          <w:szCs w:val="24"/>
        </w:rPr>
        <w:t>Parkowanie pojazdów samochodowych w st</w:t>
      </w:r>
      <w:r w:rsidR="00D25E06">
        <w:rPr>
          <w:rFonts w:ascii="Arial" w:hAnsi="Arial" w:cs="Arial"/>
          <w:sz w:val="24"/>
          <w:szCs w:val="24"/>
        </w:rPr>
        <w:t>refie jest płatne w dni robocze</w:t>
      </w:r>
      <w:r w:rsidR="00D25E06">
        <w:rPr>
          <w:rFonts w:ascii="Arial" w:hAnsi="Arial" w:cs="Arial"/>
          <w:sz w:val="24"/>
          <w:szCs w:val="24"/>
        </w:rPr>
        <w:br/>
      </w:r>
      <w:r w:rsidRPr="00AF2B71">
        <w:rPr>
          <w:rFonts w:ascii="Arial" w:hAnsi="Arial" w:cs="Arial"/>
          <w:sz w:val="24"/>
          <w:szCs w:val="24"/>
        </w:rPr>
        <w:t>(od poniedziałku do piątku) w godzinach od 8.0</w:t>
      </w:r>
      <w:r w:rsidR="00D25E06">
        <w:rPr>
          <w:rFonts w:ascii="Arial" w:hAnsi="Arial" w:cs="Arial"/>
          <w:sz w:val="24"/>
          <w:szCs w:val="24"/>
        </w:rPr>
        <w:t>0 do 17.00, z wyjątkiem 2 maja,</w:t>
      </w:r>
      <w:r w:rsidR="00D25E06">
        <w:rPr>
          <w:rFonts w:ascii="Arial" w:hAnsi="Arial" w:cs="Arial"/>
          <w:sz w:val="24"/>
          <w:szCs w:val="24"/>
        </w:rPr>
        <w:br/>
      </w:r>
      <w:r w:rsidRPr="00AF2B71">
        <w:rPr>
          <w:rFonts w:ascii="Arial" w:hAnsi="Arial" w:cs="Arial"/>
          <w:sz w:val="24"/>
          <w:szCs w:val="24"/>
        </w:rPr>
        <w:t>24 i 31 grudnia i innych okresów przy wystąpieniu szczególnie uzasadnionych okoliczności.</w:t>
      </w: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AF2B71">
      <w:pPr>
        <w:jc w:val="both"/>
        <w:rPr>
          <w:rFonts w:ascii="Arial" w:hAnsi="Arial" w:cs="Arial"/>
          <w:b/>
        </w:rPr>
      </w:pPr>
      <w:r w:rsidRPr="00AF2B71">
        <w:rPr>
          <w:rFonts w:ascii="Arial" w:hAnsi="Arial" w:cs="Arial"/>
          <w:b/>
        </w:rPr>
        <w:t xml:space="preserve">Płatne Place Parkingowe Niestrzeżone </w:t>
      </w:r>
    </w:p>
    <w:p w:rsidR="006A1215" w:rsidRPr="00AF2B71" w:rsidRDefault="006A1215" w:rsidP="003D7A0D">
      <w:pPr>
        <w:jc w:val="both"/>
        <w:rPr>
          <w:rFonts w:ascii="Arial" w:hAnsi="Arial" w:cs="Arial"/>
          <w:b/>
        </w:rPr>
      </w:pPr>
      <w:r w:rsidRPr="00AF2B71">
        <w:rPr>
          <w:rFonts w:ascii="Arial" w:hAnsi="Arial" w:cs="Arial"/>
        </w:rPr>
        <w:t xml:space="preserve">Płatne Place Parkingowe Niestrzeżone </w:t>
      </w:r>
      <w:r w:rsidRPr="00AF2B71">
        <w:rPr>
          <w:rFonts w:ascii="Arial" w:hAnsi="Arial" w:cs="Arial"/>
          <w:b/>
        </w:rPr>
        <w:t>(PPPN)</w:t>
      </w:r>
      <w:r w:rsidRPr="00AF2B71">
        <w:rPr>
          <w:rFonts w:ascii="Arial" w:hAnsi="Arial" w:cs="Arial"/>
        </w:rPr>
        <w:t xml:space="preserve"> </w:t>
      </w:r>
      <w:r w:rsidR="00DD3963" w:rsidRPr="00AF2B71">
        <w:rPr>
          <w:rFonts w:ascii="Arial" w:hAnsi="Arial" w:cs="Arial"/>
        </w:rPr>
        <w:t>to pomysł na zwiększenie liczby miejsc postojowych w centrum Szczecina</w:t>
      </w:r>
      <w:r w:rsidR="00984234" w:rsidRPr="00AF2B71">
        <w:rPr>
          <w:rFonts w:ascii="Arial" w:hAnsi="Arial" w:cs="Arial"/>
        </w:rPr>
        <w:t xml:space="preserve"> lub lepsze wykorzystanie już istniejących</w:t>
      </w:r>
      <w:r w:rsidR="00DD3963" w:rsidRPr="00AF2B71">
        <w:rPr>
          <w:rFonts w:ascii="Arial" w:hAnsi="Arial" w:cs="Arial"/>
        </w:rPr>
        <w:t xml:space="preserve">. Na PPPN </w:t>
      </w:r>
      <w:r w:rsidRPr="00AF2B71">
        <w:rPr>
          <w:rFonts w:ascii="Arial" w:hAnsi="Arial" w:cs="Arial"/>
        </w:rPr>
        <w:t>wyt</w:t>
      </w:r>
      <w:r w:rsidR="00DD3963" w:rsidRPr="00AF2B71">
        <w:rPr>
          <w:rFonts w:ascii="Arial" w:hAnsi="Arial" w:cs="Arial"/>
        </w:rPr>
        <w:t xml:space="preserve">ypowano cztery miejsca. Nie </w:t>
      </w:r>
      <w:r w:rsidR="003F54E4" w:rsidRPr="00AF2B71">
        <w:rPr>
          <w:rFonts w:ascii="Arial" w:hAnsi="Arial" w:cs="Arial"/>
        </w:rPr>
        <w:t>są</w:t>
      </w:r>
      <w:r w:rsidRPr="00AF2B71">
        <w:rPr>
          <w:rFonts w:ascii="Arial" w:hAnsi="Arial" w:cs="Arial"/>
        </w:rPr>
        <w:t xml:space="preserve"> one częścią Strefy Płatnego Parkowania, ponieważ </w:t>
      </w:r>
      <w:r w:rsidR="003F54E4" w:rsidRPr="00AF2B71">
        <w:rPr>
          <w:rFonts w:ascii="Arial" w:hAnsi="Arial" w:cs="Arial"/>
        </w:rPr>
        <w:t xml:space="preserve">znajdują się poza drogami </w:t>
      </w:r>
      <w:r w:rsidRPr="00AF2B71">
        <w:rPr>
          <w:rFonts w:ascii="Arial" w:hAnsi="Arial" w:cs="Arial"/>
        </w:rPr>
        <w:t>publiczny</w:t>
      </w:r>
      <w:r w:rsidR="003F54E4" w:rsidRPr="00AF2B71">
        <w:rPr>
          <w:rFonts w:ascii="Arial" w:hAnsi="Arial" w:cs="Arial"/>
        </w:rPr>
        <w:t>mi</w:t>
      </w:r>
      <w:r w:rsidRPr="00AF2B71">
        <w:rPr>
          <w:rFonts w:ascii="Arial" w:hAnsi="Arial" w:cs="Arial"/>
        </w:rPr>
        <w:t xml:space="preserve">. </w:t>
      </w:r>
      <w:r w:rsidR="00E520F0" w:rsidRPr="00AF2B71">
        <w:rPr>
          <w:rFonts w:ascii="Arial" w:hAnsi="Arial" w:cs="Arial"/>
        </w:rPr>
        <w:t xml:space="preserve">Propozycja zakłada, że </w:t>
      </w:r>
      <w:r w:rsidR="00CA2A1C" w:rsidRPr="00AF2B71">
        <w:rPr>
          <w:rFonts w:ascii="Arial" w:hAnsi="Arial" w:cs="Arial"/>
        </w:rPr>
        <w:t>PPPN</w:t>
      </w:r>
      <w:r w:rsidR="00E520F0" w:rsidRPr="00AF2B71">
        <w:rPr>
          <w:rFonts w:ascii="Arial" w:hAnsi="Arial" w:cs="Arial"/>
        </w:rPr>
        <w:t xml:space="preserve">, działające </w:t>
      </w:r>
      <w:r w:rsidR="003F54E4" w:rsidRPr="00AF2B71">
        <w:rPr>
          <w:rFonts w:ascii="Arial" w:hAnsi="Arial" w:cs="Arial"/>
        </w:rPr>
        <w:t>n</w:t>
      </w:r>
      <w:r w:rsidR="00E520F0" w:rsidRPr="00AF2B71">
        <w:rPr>
          <w:rFonts w:ascii="Arial" w:hAnsi="Arial" w:cs="Arial"/>
        </w:rPr>
        <w:t xml:space="preserve">a podobnej zasadzie, jak parking </w:t>
      </w:r>
      <w:r w:rsidR="005013D7" w:rsidRPr="00AF2B71">
        <w:rPr>
          <w:rFonts w:ascii="Arial" w:hAnsi="Arial" w:cs="Arial"/>
        </w:rPr>
        <w:t>przy basenie Floating Arena</w:t>
      </w:r>
      <w:r w:rsidR="003F54E4" w:rsidRPr="00AF2B71">
        <w:rPr>
          <w:rFonts w:ascii="Arial" w:hAnsi="Arial" w:cs="Arial"/>
        </w:rPr>
        <w:t>, byłyby nieco tańsze niż SPP</w:t>
      </w:r>
      <w:r w:rsidRPr="00AF2B71">
        <w:rPr>
          <w:rFonts w:ascii="Arial" w:hAnsi="Arial" w:cs="Arial"/>
        </w:rPr>
        <w:t xml:space="preserve">. </w:t>
      </w:r>
    </w:p>
    <w:p w:rsidR="006A1215" w:rsidRPr="00AF2B71" w:rsidRDefault="006A1215" w:rsidP="003D7A0D">
      <w:pPr>
        <w:jc w:val="both"/>
        <w:rPr>
          <w:rFonts w:ascii="Arial" w:hAnsi="Arial" w:cs="Arial"/>
          <w:b/>
        </w:rPr>
      </w:pPr>
    </w:p>
    <w:p w:rsidR="006A1215" w:rsidRPr="00AF2B71" w:rsidRDefault="006A1215" w:rsidP="003D7A0D">
      <w:pPr>
        <w:jc w:val="both"/>
        <w:rPr>
          <w:rFonts w:ascii="Arial" w:hAnsi="Arial" w:cs="Arial"/>
          <w:b/>
        </w:rPr>
      </w:pPr>
    </w:p>
    <w:p w:rsidR="006A1215" w:rsidRPr="00AF2B71" w:rsidRDefault="006A1215" w:rsidP="003D7A0D">
      <w:pPr>
        <w:jc w:val="both"/>
        <w:rPr>
          <w:rFonts w:ascii="Arial" w:hAnsi="Arial" w:cs="Arial"/>
        </w:rPr>
      </w:pPr>
      <w:r w:rsidRPr="00AF2B71">
        <w:rPr>
          <w:rFonts w:ascii="Arial" w:hAnsi="Arial" w:cs="Arial"/>
          <w:b/>
        </w:rPr>
        <w:t>Wytypowane lokalizacje PPPN:</w:t>
      </w:r>
    </w:p>
    <w:p w:rsidR="006A1215" w:rsidRPr="00AF2B71" w:rsidRDefault="006A1215" w:rsidP="00E70E4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Ul. Kolumba (przy mostku na Wyspę Jaskółczą), ok. 32 miejsc parkingowych</w:t>
      </w:r>
      <w:r w:rsidR="007826EF" w:rsidRPr="00AF2B71">
        <w:rPr>
          <w:rFonts w:ascii="Arial" w:hAnsi="Arial" w:cs="Arial"/>
        </w:rPr>
        <w:t xml:space="preserve">. </w:t>
      </w:r>
    </w:p>
    <w:p w:rsidR="006A1215" w:rsidRPr="00AF2B71" w:rsidRDefault="006A1215" w:rsidP="006A121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F2B71">
        <w:rPr>
          <w:rFonts w:ascii="Arial" w:hAnsi="Arial" w:cs="Arial"/>
        </w:rPr>
        <w:t>Ul. Kaszubska / Czarnieckiego, ok. 119 miejsc parkingowych</w:t>
      </w:r>
    </w:p>
    <w:p w:rsidR="006A1215" w:rsidRPr="00AF2B71" w:rsidRDefault="007826EF" w:rsidP="006A121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F2B71">
        <w:rPr>
          <w:rFonts w:ascii="Arial" w:hAnsi="Arial" w:cs="Arial"/>
        </w:rPr>
        <w:t>Ul. Duczyńskiego (przy Trasie Zamkowej), ok. 122 miejsc parkingowyc</w:t>
      </w:r>
      <w:r w:rsidR="00CF2AF8">
        <w:rPr>
          <w:rFonts w:ascii="Arial" w:hAnsi="Arial" w:cs="Arial"/>
        </w:rPr>
        <w:t>h</w:t>
      </w:r>
    </w:p>
    <w:p w:rsidR="006A1215" w:rsidRPr="00AF2B71" w:rsidRDefault="006A1215" w:rsidP="003D7A0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F2B71">
        <w:rPr>
          <w:rFonts w:ascii="Arial" w:hAnsi="Arial" w:cs="Arial"/>
        </w:rPr>
        <w:t>Ul. Piotra Skargi, obecnie bezpłatny parking vis a vis Pomnika Czynu Polaków, ok. 120 miejsc parkingowych.</w:t>
      </w:r>
    </w:p>
    <w:p w:rsidR="006A1215" w:rsidRPr="00AF2B71" w:rsidRDefault="006A1215" w:rsidP="003D7A0D">
      <w:pPr>
        <w:jc w:val="both"/>
        <w:rPr>
          <w:rFonts w:ascii="Arial" w:hAnsi="Arial" w:cs="Arial"/>
          <w:b/>
        </w:rPr>
      </w:pPr>
    </w:p>
    <w:p w:rsidR="006A1215" w:rsidRPr="00AF2B71" w:rsidRDefault="006A1215" w:rsidP="003D7A0D">
      <w:pPr>
        <w:jc w:val="both"/>
        <w:rPr>
          <w:rFonts w:ascii="Arial" w:hAnsi="Arial" w:cs="Arial"/>
          <w:b/>
        </w:rPr>
      </w:pPr>
    </w:p>
    <w:p w:rsidR="006A1215" w:rsidRPr="00AF2B71" w:rsidRDefault="006A1215" w:rsidP="006A1215">
      <w:pPr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6A1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215" w:rsidRPr="00AF2B71" w:rsidRDefault="006A1215" w:rsidP="006A121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A1215" w:rsidRPr="00AF2B71" w:rsidRDefault="006A1215" w:rsidP="006A121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530EB" w:rsidRPr="00AF2B71" w:rsidRDefault="002530EB"/>
    <w:sectPr w:rsidR="002530EB" w:rsidRPr="00AF2B71" w:rsidSect="008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498"/>
    <w:multiLevelType w:val="hybridMultilevel"/>
    <w:tmpl w:val="766A62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404A4"/>
    <w:multiLevelType w:val="hybridMultilevel"/>
    <w:tmpl w:val="FBF0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4012"/>
    <w:multiLevelType w:val="hybridMultilevel"/>
    <w:tmpl w:val="FBF0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E3D06"/>
    <w:multiLevelType w:val="hybridMultilevel"/>
    <w:tmpl w:val="5C70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53B2A"/>
    <w:multiLevelType w:val="hybridMultilevel"/>
    <w:tmpl w:val="FBF0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215"/>
    <w:rsid w:val="0001322D"/>
    <w:rsid w:val="000473B1"/>
    <w:rsid w:val="00055295"/>
    <w:rsid w:val="00071E67"/>
    <w:rsid w:val="000763E0"/>
    <w:rsid w:val="000E1EEE"/>
    <w:rsid w:val="000F5FA2"/>
    <w:rsid w:val="001169DE"/>
    <w:rsid w:val="001805CE"/>
    <w:rsid w:val="002106BA"/>
    <w:rsid w:val="00243D9E"/>
    <w:rsid w:val="002530EB"/>
    <w:rsid w:val="00293160"/>
    <w:rsid w:val="00306D59"/>
    <w:rsid w:val="00317DDC"/>
    <w:rsid w:val="003D7A0D"/>
    <w:rsid w:val="003F54E4"/>
    <w:rsid w:val="00483220"/>
    <w:rsid w:val="005013D7"/>
    <w:rsid w:val="00543843"/>
    <w:rsid w:val="005B5A07"/>
    <w:rsid w:val="00621A2C"/>
    <w:rsid w:val="00623DA8"/>
    <w:rsid w:val="00627E99"/>
    <w:rsid w:val="00691A68"/>
    <w:rsid w:val="006A1215"/>
    <w:rsid w:val="00723CB9"/>
    <w:rsid w:val="0075758A"/>
    <w:rsid w:val="00773517"/>
    <w:rsid w:val="007826EF"/>
    <w:rsid w:val="008A59FD"/>
    <w:rsid w:val="008B3AEC"/>
    <w:rsid w:val="008B4315"/>
    <w:rsid w:val="008D17D6"/>
    <w:rsid w:val="00917451"/>
    <w:rsid w:val="00940BAE"/>
    <w:rsid w:val="00945116"/>
    <w:rsid w:val="009671D8"/>
    <w:rsid w:val="00977BD9"/>
    <w:rsid w:val="00984234"/>
    <w:rsid w:val="00996A37"/>
    <w:rsid w:val="009D3945"/>
    <w:rsid w:val="00A04E4E"/>
    <w:rsid w:val="00AD49E4"/>
    <w:rsid w:val="00AF2B1E"/>
    <w:rsid w:val="00AF2B71"/>
    <w:rsid w:val="00B26556"/>
    <w:rsid w:val="00B82789"/>
    <w:rsid w:val="00B970CD"/>
    <w:rsid w:val="00BC18CC"/>
    <w:rsid w:val="00BD37F1"/>
    <w:rsid w:val="00CA2A1C"/>
    <w:rsid w:val="00CF2AF8"/>
    <w:rsid w:val="00D25E06"/>
    <w:rsid w:val="00D648C9"/>
    <w:rsid w:val="00D876D5"/>
    <w:rsid w:val="00DD3963"/>
    <w:rsid w:val="00E02345"/>
    <w:rsid w:val="00E36E5F"/>
    <w:rsid w:val="00E520F0"/>
    <w:rsid w:val="00E630DC"/>
    <w:rsid w:val="00E70E44"/>
    <w:rsid w:val="00E82CDF"/>
    <w:rsid w:val="00EC5208"/>
    <w:rsid w:val="00EE2118"/>
    <w:rsid w:val="00EF7C0E"/>
    <w:rsid w:val="00EF7CD5"/>
    <w:rsid w:val="00F57BBD"/>
    <w:rsid w:val="00F72C71"/>
    <w:rsid w:val="00FA39E6"/>
    <w:rsid w:val="00FC1101"/>
    <w:rsid w:val="00FC6451"/>
    <w:rsid w:val="00FD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121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A1215"/>
    <w:pPr>
      <w:ind w:left="720"/>
      <w:contextualSpacing/>
    </w:pPr>
  </w:style>
  <w:style w:type="paragraph" w:styleId="Bezodstpw">
    <w:name w:val="No Spacing"/>
    <w:uiPriority w:val="1"/>
    <w:qFormat/>
    <w:rsid w:val="00E36E5F"/>
    <w:pPr>
      <w:spacing w:after="0" w:line="240" w:lineRule="auto"/>
    </w:pPr>
  </w:style>
  <w:style w:type="paragraph" w:customStyle="1" w:styleId="Default">
    <w:name w:val="Default"/>
    <w:rsid w:val="00E36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121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A1215"/>
    <w:pPr>
      <w:ind w:left="720"/>
      <w:contextualSpacing/>
    </w:pPr>
  </w:style>
  <w:style w:type="paragraph" w:styleId="Bezodstpw">
    <w:name w:val="No Spacing"/>
    <w:uiPriority w:val="1"/>
    <w:qFormat/>
    <w:rsid w:val="00E36E5F"/>
    <w:pPr>
      <w:spacing w:after="0" w:line="240" w:lineRule="auto"/>
    </w:pPr>
  </w:style>
  <w:style w:type="paragraph" w:customStyle="1" w:styleId="Default">
    <w:name w:val="Default"/>
    <w:rsid w:val="00E36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adabrow</cp:lastModifiedBy>
  <cp:revision>13</cp:revision>
  <dcterms:created xsi:type="dcterms:W3CDTF">2016-07-20T06:31:00Z</dcterms:created>
  <dcterms:modified xsi:type="dcterms:W3CDTF">2016-07-21T09:50:00Z</dcterms:modified>
</cp:coreProperties>
</file>